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B5A" w:rsidRPr="00C71D0D" w:rsidRDefault="00824B5A" w:rsidP="00824B5A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</w:pPr>
      <w:r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 xml:space="preserve">AL VIA DAL 18 GENNAIO AL 10 FEBBRAIO LE ISCRIZIONI ON </w:t>
      </w:r>
      <w:proofErr w:type="gramStart"/>
      <w:r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LINE  PER</w:t>
      </w:r>
      <w:proofErr w:type="gramEnd"/>
      <w:r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 xml:space="preserve"> LE SCUOLE PRIMARIE E SECONDARIE  PER L’AS 2024\25 -  Saranno  </w:t>
      </w:r>
      <w:r w:rsidRPr="00C71D0D"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escluse dalla modalità telematica le iscrizioni relative alle sezioni della scuola dell’infanzia.</w:t>
      </w:r>
      <w:r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 xml:space="preserve"> </w:t>
      </w:r>
      <w:bookmarkStart w:id="0" w:name="_GoBack"/>
      <w:bookmarkEnd w:id="0"/>
    </w:p>
    <w:p w:rsidR="00824B5A" w:rsidRDefault="00824B5A" w:rsidP="00C71D0D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</w:pPr>
    </w:p>
    <w:p w:rsidR="00C71D0D" w:rsidRDefault="00C71D0D" w:rsidP="00C71D0D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</w:pPr>
      <w:r w:rsidRPr="00C71D0D"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Al via dal </w:t>
      </w:r>
      <w:r w:rsidRPr="00C71D0D">
        <w:rPr>
          <w:rFonts w:ascii="Helvetica" w:eastAsia="Times New Roman" w:hAnsi="Helvetica" w:cs="Helvetica"/>
          <w:b/>
          <w:color w:val="333333"/>
          <w:sz w:val="29"/>
          <w:szCs w:val="27"/>
          <w:lang w:eastAsia="it-IT"/>
        </w:rPr>
        <w:t>18 gennaio e fino al 10 febbraio 2024</w:t>
      </w:r>
      <w:r w:rsidRPr="00C71D0D"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 l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e </w:t>
      </w:r>
      <w:r w:rsidRPr="00C71D0D">
        <w:rPr>
          <w:rFonts w:ascii="Helvetica" w:eastAsia="Times New Roman" w:hAnsi="Helvetica" w:cs="Helvetica"/>
          <w:color w:val="333333"/>
          <w:sz w:val="29"/>
          <w:szCs w:val="27"/>
          <w:lang w:eastAsia="it-IT"/>
        </w:rPr>
        <w:t>iscrizioni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 per il </w:t>
      </w:r>
      <w:r w:rsidRPr="00C71D0D">
        <w:rPr>
          <w:rFonts w:ascii="Helvetica" w:eastAsia="Times New Roman" w:hAnsi="Helvetica" w:cs="Helvetica"/>
          <w:color w:val="333333"/>
          <w:sz w:val="29"/>
          <w:szCs w:val="27"/>
          <w:lang w:eastAsia="it-IT"/>
        </w:rPr>
        <w:t>prossimo anno scolastico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, il 2024/2025. </w:t>
      </w:r>
    </w:p>
    <w:p w:rsidR="00C71D0D" w:rsidRPr="00C71D0D" w:rsidRDefault="00C71D0D" w:rsidP="00C71D0D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</w:pP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Anche quest’anno le procedure si svolgeranno </w:t>
      </w:r>
      <w:r w:rsidRPr="00C71D0D">
        <w:rPr>
          <w:rFonts w:ascii="Helvetica" w:eastAsia="Times New Roman" w:hAnsi="Helvetica" w:cs="Helvetica"/>
          <w:color w:val="333333"/>
          <w:sz w:val="29"/>
          <w:szCs w:val="27"/>
          <w:lang w:eastAsia="it-IT"/>
        </w:rPr>
        <w:t>online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 per tutte le classi prime delle scuole statali primarie e secondarie di I e II grado, per i percorsi di istruzione e formazione professionale erogati in regime di sussidiarietà dagli Istituti professionali e dai centri di formazione professionale accreditati dalle Regioni e per le scuole paritarie che, su base volontaria, hanno aderito al servizio. </w:t>
      </w:r>
      <w:r w:rsidRPr="00C71D0D"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Sono escluse dalla modalità telematica le iscrizioni relative alle sezioni della scuola dell’infanzia.</w:t>
      </w:r>
    </w:p>
    <w:p w:rsidR="00C71D0D" w:rsidRPr="00C71D0D" w:rsidRDefault="00C71D0D" w:rsidP="00C71D0D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</w:pP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Le iscrizioni online</w:t>
      </w:r>
      <w:proofErr w:type="gramStart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, ,</w:t>
      </w:r>
      <w:proofErr w:type="gramEnd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da quest’anno si svolgeranno interamente sulla </w:t>
      </w:r>
      <w:r w:rsidRPr="00C71D0D">
        <w:rPr>
          <w:rFonts w:ascii="Helvetica" w:eastAsia="Times New Roman" w:hAnsi="Helvetica" w:cs="Helvetica"/>
          <w:color w:val="333333"/>
          <w:sz w:val="29"/>
          <w:szCs w:val="27"/>
          <w:lang w:eastAsia="it-IT"/>
        </w:rPr>
        <w:t>nuova piattaforma Unica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 (</w:t>
      </w:r>
      <w:hyperlink r:id="rId6" w:history="1">
        <w:r w:rsidRPr="00C71D0D">
          <w:rPr>
            <w:rFonts w:ascii="Titillium Web" w:eastAsia="Times New Roman" w:hAnsi="Titillium Web" w:cs="Times New Roman"/>
            <w:color w:val="0066CC"/>
            <w:sz w:val="29"/>
            <w:szCs w:val="27"/>
            <w:lang w:eastAsia="it-IT"/>
          </w:rPr>
          <w:t>unica.istruzione.gov.it</w:t>
        </w:r>
      </w:hyperlink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), lanciata a ottobre per offrire alle famiglie un unico punto di accesso ai servizi digitali legati al mondo della scuola. </w:t>
      </w:r>
    </w:p>
    <w:p w:rsidR="00C71D0D" w:rsidRPr="00C71D0D" w:rsidRDefault="00C71D0D" w:rsidP="00C71D0D">
      <w:pPr>
        <w:shd w:val="clear" w:color="auto" w:fill="FFFFFF"/>
        <w:spacing w:after="0" w:line="240" w:lineRule="auto"/>
        <w:jc w:val="both"/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</w:pP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All’interno della piattaforma è disponibile </w:t>
      </w:r>
      <w:proofErr w:type="gramStart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la 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</w:t>
      </w:r>
      <w:r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pagina</w:t>
      </w:r>
      <w:proofErr w:type="gramEnd"/>
      <w:r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iscrizioni 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 dedicata all’indirizzo </w:t>
      </w:r>
      <w:hyperlink r:id="rId7" w:history="1">
        <w:r w:rsidRPr="00C71D0D">
          <w:rPr>
            <w:rFonts w:ascii="Titillium Web" w:eastAsia="Times New Roman" w:hAnsi="Titillium Web" w:cs="Times New Roman"/>
            <w:color w:val="0066CC"/>
            <w:sz w:val="29"/>
            <w:szCs w:val="27"/>
            <w:lang w:eastAsia="it-IT"/>
          </w:rPr>
          <w:t>unica.istruzione.gov.it/it/orientamento/iscrizioni</w:t>
        </w:r>
      </w:hyperlink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 con tutte le informazioni per iscriversi in tre semplici passi. A disposizione delle famiglie ci sono anche guide e un servizio, “Scuola in Chiaro”, per esplorare la mappa di tutte le scuole.</w:t>
      </w:r>
    </w:p>
    <w:p w:rsidR="00C71D0D" w:rsidRPr="00C71D0D" w:rsidRDefault="00C71D0D" w:rsidP="00C71D0D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333333"/>
          <w:sz w:val="28"/>
          <w:szCs w:val="27"/>
          <w:lang w:eastAsia="it-IT"/>
        </w:rPr>
      </w:pPr>
      <w:r w:rsidRPr="00C71D0D">
        <w:rPr>
          <w:rFonts w:eastAsia="Times New Roman" w:cstheme="minorHAnsi"/>
          <w:b/>
          <w:color w:val="333333"/>
          <w:sz w:val="28"/>
          <w:szCs w:val="27"/>
          <w:lang w:eastAsia="it-IT"/>
        </w:rPr>
        <w:t xml:space="preserve">Le domande di iscrizione online potranno essere inoltrate dalle ore 8:00 del 18 gennaio 2024 alle ore 20:00 del 10 febbraio 2024 utilizzando un’identità digitale: SPID (Sistema Pubblico di Identità Digitale), CIE (Carta di identità elettronica), CNS (Carta Nazionale dei Servizi) o </w:t>
      </w:r>
      <w:proofErr w:type="spellStart"/>
      <w:r w:rsidRPr="00C71D0D">
        <w:rPr>
          <w:rFonts w:eastAsia="Times New Roman" w:cstheme="minorHAnsi"/>
          <w:b/>
          <w:color w:val="333333"/>
          <w:sz w:val="28"/>
          <w:szCs w:val="27"/>
          <w:lang w:eastAsia="it-IT"/>
        </w:rPr>
        <w:t>eIDAS</w:t>
      </w:r>
      <w:proofErr w:type="spellEnd"/>
      <w:r w:rsidRPr="00C71D0D">
        <w:rPr>
          <w:rFonts w:eastAsia="Times New Roman" w:cstheme="minorHAnsi"/>
          <w:b/>
          <w:color w:val="333333"/>
          <w:sz w:val="28"/>
          <w:szCs w:val="27"/>
          <w:lang w:eastAsia="it-IT"/>
        </w:rPr>
        <w:t xml:space="preserve"> (</w:t>
      </w:r>
      <w:proofErr w:type="spellStart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>electronic</w:t>
      </w:r>
      <w:proofErr w:type="spellEnd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 xml:space="preserve"> </w:t>
      </w:r>
      <w:proofErr w:type="spellStart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>IDentification</w:t>
      </w:r>
      <w:proofErr w:type="spellEnd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 xml:space="preserve"> </w:t>
      </w:r>
      <w:proofErr w:type="spellStart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>Authentication</w:t>
      </w:r>
      <w:proofErr w:type="spellEnd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 xml:space="preserve"> and </w:t>
      </w:r>
      <w:proofErr w:type="spellStart"/>
      <w:r w:rsidRPr="00C71D0D">
        <w:rPr>
          <w:rFonts w:eastAsia="Times New Roman" w:cstheme="minorHAnsi"/>
          <w:b/>
          <w:i/>
          <w:iCs/>
          <w:color w:val="333333"/>
          <w:sz w:val="28"/>
          <w:szCs w:val="27"/>
          <w:lang w:eastAsia="it-IT"/>
        </w:rPr>
        <w:t>Signature</w:t>
      </w:r>
      <w:proofErr w:type="spellEnd"/>
      <w:r w:rsidRPr="00C71D0D">
        <w:rPr>
          <w:rFonts w:eastAsia="Times New Roman" w:cstheme="minorHAnsi"/>
          <w:b/>
          <w:color w:val="333333"/>
          <w:sz w:val="28"/>
          <w:szCs w:val="27"/>
          <w:lang w:eastAsia="it-IT"/>
        </w:rPr>
        <w:t>).</w:t>
      </w:r>
    </w:p>
    <w:p w:rsidR="00C71D0D" w:rsidRPr="00C71D0D" w:rsidRDefault="00C71D0D" w:rsidP="00C71D0D">
      <w:pPr>
        <w:shd w:val="clear" w:color="auto" w:fill="FFFFFF"/>
        <w:spacing w:after="375" w:line="240" w:lineRule="auto"/>
        <w:jc w:val="both"/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</w:pPr>
      <w:r w:rsidRPr="00C71D0D">
        <w:rPr>
          <w:rFonts w:eastAsia="Times New Roman" w:cstheme="minorHAnsi"/>
          <w:b/>
          <w:color w:val="333333"/>
          <w:sz w:val="28"/>
          <w:szCs w:val="27"/>
          <w:lang w:eastAsia="it-IT"/>
        </w:rPr>
        <w:t>Sarà possibile presentare una sola richiesta di iscrizione online per ogni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studente, </w:t>
      </w:r>
      <w:r w:rsidRPr="00C71D0D">
        <w:rPr>
          <w:rFonts w:ascii="Titillium Web" w:eastAsia="Times New Roman" w:hAnsi="Titillium Web" w:cs="Times New Roman"/>
          <w:b/>
          <w:color w:val="333333"/>
          <w:sz w:val="29"/>
          <w:szCs w:val="27"/>
          <w:lang w:eastAsia="it-IT"/>
        </w:rPr>
        <w:t>ma potranno essere indicate fino ad altre due preferenze,</w:t>
      </w:r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nel caso in cui la scuola scelta non avesse disponibilità di posti per </w:t>
      </w:r>
      <w:proofErr w:type="spellStart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l’a.s.</w:t>
      </w:r>
      <w:proofErr w:type="spellEnd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2024/2025. La piattaforma consentirà di seguire in tempo reale, con un avviso attraverso posta elettronica e tramite l’</w:t>
      </w:r>
      <w:proofErr w:type="spellStart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>app</w:t>
      </w:r>
      <w:proofErr w:type="spellEnd"/>
      <w:r w:rsidRPr="00C71D0D">
        <w:rPr>
          <w:rFonts w:ascii="Titillium Web" w:eastAsia="Times New Roman" w:hAnsi="Titillium Web" w:cs="Times New Roman"/>
          <w:color w:val="333333"/>
          <w:sz w:val="29"/>
          <w:szCs w:val="27"/>
          <w:lang w:eastAsia="it-IT"/>
        </w:rPr>
        <w:t xml:space="preserve"> IO, le variazioni di stato della domanda e consentirà di seguirne il percorso.</w:t>
      </w:r>
    </w:p>
    <w:p w:rsidR="00197723" w:rsidRDefault="00197723"/>
    <w:sectPr w:rsidR="00197723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12F" w:rsidRDefault="0049712F" w:rsidP="003309BF">
      <w:pPr>
        <w:spacing w:after="0" w:line="240" w:lineRule="auto"/>
      </w:pPr>
      <w:r>
        <w:separator/>
      </w:r>
    </w:p>
  </w:endnote>
  <w:endnote w:type="continuationSeparator" w:id="0">
    <w:p w:rsidR="0049712F" w:rsidRDefault="0049712F" w:rsidP="00330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12F" w:rsidRDefault="0049712F" w:rsidP="003309BF">
      <w:pPr>
        <w:spacing w:after="0" w:line="240" w:lineRule="auto"/>
      </w:pPr>
      <w:r>
        <w:separator/>
      </w:r>
    </w:p>
  </w:footnote>
  <w:footnote w:type="continuationSeparator" w:id="0">
    <w:p w:rsidR="0049712F" w:rsidRDefault="0049712F" w:rsidP="00330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9BF" w:rsidRDefault="003309BF" w:rsidP="003309BF">
    <w:pPr>
      <w:pStyle w:val="Intestazione"/>
      <w:jc w:val="center"/>
    </w:pPr>
    <w:r>
      <w:rPr>
        <w:b/>
        <w:noProof/>
        <w:sz w:val="20"/>
        <w:lang w:eastAsia="it-IT"/>
      </w:rPr>
      <w:drawing>
        <wp:inline distT="0" distB="0" distL="0" distR="0" wp14:anchorId="5C4738C6" wp14:editId="3359E184">
          <wp:extent cx="2425700" cy="590550"/>
          <wp:effectExtent l="0" t="0" r="0" b="0"/>
          <wp:docPr id="1" name="Immagine 1" descr="logo fg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g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57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D0D"/>
    <w:rsid w:val="00197723"/>
    <w:rsid w:val="003309BF"/>
    <w:rsid w:val="0049712F"/>
    <w:rsid w:val="00824B5A"/>
    <w:rsid w:val="00C7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5BB63-22FB-40DB-B5F7-2860DCF5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C71D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71D0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C7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71D0D"/>
    <w:rPr>
      <w:color w:val="0000FF"/>
      <w:u w:val="single"/>
    </w:rPr>
  </w:style>
  <w:style w:type="paragraph" w:customStyle="1" w:styleId="pull-left">
    <w:name w:val="pull-left"/>
    <w:basedOn w:val="Normale"/>
    <w:rsid w:val="00C7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71D0D"/>
    <w:rPr>
      <w:b/>
      <w:bCs/>
    </w:rPr>
  </w:style>
  <w:style w:type="character" w:styleId="Enfasicorsivo">
    <w:name w:val="Emphasis"/>
    <w:basedOn w:val="Carpredefinitoparagrafo"/>
    <w:uiPriority w:val="20"/>
    <w:qFormat/>
    <w:rsid w:val="00C71D0D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3309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09BF"/>
  </w:style>
  <w:style w:type="paragraph" w:styleId="Pidipagina">
    <w:name w:val="footer"/>
    <w:basedOn w:val="Normale"/>
    <w:link w:val="PidipaginaCarattere"/>
    <w:uiPriority w:val="99"/>
    <w:unhideWhenUsed/>
    <w:rsid w:val="003309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0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11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607259">
                  <w:marLeft w:val="0"/>
                  <w:marRight w:val="72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21171">
                  <w:marLeft w:val="0"/>
                  <w:marRight w:val="72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8052">
                  <w:marLeft w:val="0"/>
                  <w:marRight w:val="72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658414">
          <w:marLeft w:val="0"/>
          <w:marRight w:val="0"/>
          <w:marTop w:val="0"/>
          <w:marBottom w:val="300"/>
          <w:divBdr>
            <w:top w:val="single" w:sz="6" w:space="3" w:color="DBDBD6"/>
            <w:left w:val="none" w:sz="0" w:space="0" w:color="auto"/>
            <w:bottom w:val="single" w:sz="6" w:space="3" w:color="DBDBD6"/>
            <w:right w:val="none" w:sz="0" w:space="0" w:color="auto"/>
          </w:divBdr>
          <w:divsChild>
            <w:div w:id="2518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DBDBD6"/>
                <w:bottom w:val="none" w:sz="0" w:space="0" w:color="auto"/>
                <w:right w:val="none" w:sz="0" w:space="0" w:color="auto"/>
              </w:divBdr>
            </w:div>
          </w:divsChild>
        </w:div>
        <w:div w:id="9206802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unica.istruzione.gov.it/it/orientamento/iscrizion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nica.istruzione.gov.it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2</cp:revision>
  <dcterms:created xsi:type="dcterms:W3CDTF">2024-01-18T09:31:00Z</dcterms:created>
  <dcterms:modified xsi:type="dcterms:W3CDTF">2024-01-18T09:31:00Z</dcterms:modified>
</cp:coreProperties>
</file>