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5192D" w14:textId="77777777" w:rsidR="00F22B00" w:rsidRDefault="00000000" w:rsidP="00F005C3">
      <w:pPr>
        <w:pStyle w:val="Titolo"/>
        <w:spacing w:line="240" w:lineRule="auto"/>
        <w:ind w:left="11"/>
      </w:pPr>
      <w:r>
        <w:t>Resoconto</w:t>
      </w:r>
      <w:r>
        <w:rPr>
          <w:spacing w:val="-16"/>
        </w:rPr>
        <w:t xml:space="preserve"> </w:t>
      </w:r>
      <w:r>
        <w:t>incontro</w:t>
      </w:r>
      <w:r>
        <w:rPr>
          <w:spacing w:val="-13"/>
        </w:rPr>
        <w:t xml:space="preserve"> </w:t>
      </w:r>
      <w:r>
        <w:t>MIM-</w:t>
      </w:r>
      <w:r>
        <w:rPr>
          <w:spacing w:val="-4"/>
        </w:rPr>
        <w:t>OOSS</w:t>
      </w:r>
    </w:p>
    <w:p w14:paraId="0023840E" w14:textId="3BA530B7" w:rsidR="00F22B00" w:rsidRDefault="00000000" w:rsidP="00F005C3">
      <w:pPr>
        <w:ind w:left="11" w:right="4"/>
        <w:jc w:val="center"/>
        <w:rPr>
          <w:rFonts w:ascii="Calibri" w:hAnsi="Calibri"/>
          <w:spacing w:val="-4"/>
        </w:rPr>
      </w:pPr>
      <w:r>
        <w:rPr>
          <w:rFonts w:ascii="Calibri" w:hAnsi="Calibri"/>
        </w:rPr>
        <w:t>del</w:t>
      </w:r>
      <w:r w:rsidR="00D40465">
        <w:rPr>
          <w:rFonts w:ascii="Calibri" w:hAnsi="Calibri"/>
        </w:rPr>
        <w:t xml:space="preserve"> </w:t>
      </w:r>
      <w:r w:rsidR="00513584">
        <w:rPr>
          <w:rFonts w:ascii="Calibri" w:hAnsi="Calibri"/>
        </w:rPr>
        <w:t>26</w:t>
      </w:r>
      <w:r w:rsidR="00614EBA">
        <w:rPr>
          <w:rFonts w:ascii="Calibri" w:hAnsi="Calibri"/>
        </w:rPr>
        <w:t xml:space="preserve"> </w:t>
      </w:r>
      <w:r w:rsidR="00513584">
        <w:rPr>
          <w:rFonts w:ascii="Calibri" w:hAnsi="Calibri"/>
        </w:rPr>
        <w:t>marzo</w:t>
      </w:r>
      <w:r>
        <w:rPr>
          <w:rFonts w:ascii="Calibri" w:hAnsi="Calibri"/>
          <w:spacing w:val="-12"/>
        </w:rPr>
        <w:t xml:space="preserve"> </w:t>
      </w:r>
      <w:r>
        <w:rPr>
          <w:rFonts w:ascii="Calibri" w:hAnsi="Calibri"/>
          <w:spacing w:val="-4"/>
        </w:rPr>
        <w:t>202</w:t>
      </w:r>
      <w:r w:rsidR="00614EBA">
        <w:rPr>
          <w:rFonts w:ascii="Calibri" w:hAnsi="Calibri"/>
          <w:spacing w:val="-4"/>
        </w:rPr>
        <w:t>4</w:t>
      </w:r>
    </w:p>
    <w:p w14:paraId="047D15F3" w14:textId="062E8D65" w:rsidR="00727B0C" w:rsidRDefault="00727B0C" w:rsidP="00F005C3">
      <w:pPr>
        <w:ind w:left="11" w:right="4"/>
        <w:jc w:val="center"/>
        <w:rPr>
          <w:rFonts w:ascii="Calibri" w:hAnsi="Calibri"/>
        </w:rPr>
      </w:pPr>
      <w:r>
        <w:rPr>
          <w:rFonts w:ascii="Calibri" w:hAnsi="Calibri"/>
          <w:spacing w:val="-4"/>
        </w:rPr>
        <w:t xml:space="preserve">Riguardante </w:t>
      </w:r>
      <w:r w:rsidR="002D77B3">
        <w:rPr>
          <w:rFonts w:ascii="Calibri" w:hAnsi="Calibri"/>
          <w:spacing w:val="-4"/>
        </w:rPr>
        <w:t>l</w:t>
      </w:r>
      <w:r w:rsidR="00614EBA">
        <w:rPr>
          <w:rFonts w:ascii="Calibri" w:hAnsi="Calibri"/>
          <w:spacing w:val="-4"/>
        </w:rPr>
        <w:t>’informativa sulla</w:t>
      </w:r>
      <w:r w:rsidR="002D77B3">
        <w:rPr>
          <w:rFonts w:ascii="Calibri" w:hAnsi="Calibri"/>
          <w:spacing w:val="-4"/>
        </w:rPr>
        <w:t xml:space="preserve"> </w:t>
      </w:r>
      <w:r w:rsidR="00614EBA">
        <w:rPr>
          <w:rFonts w:ascii="Calibri" w:hAnsi="Calibri"/>
          <w:spacing w:val="-4"/>
        </w:rPr>
        <w:t>Bozza D.I. organico docenti 2024/2025</w:t>
      </w:r>
    </w:p>
    <w:p w14:paraId="45FA26ED" w14:textId="77777777" w:rsidR="00727B0C" w:rsidRPr="00727B0C" w:rsidRDefault="00727B0C" w:rsidP="00F005C3">
      <w:pPr>
        <w:pStyle w:val="Corpotesto"/>
        <w:spacing w:line="242" w:lineRule="auto"/>
        <w:ind w:firstLine="27"/>
        <w:rPr>
          <w:sz w:val="16"/>
          <w:szCs w:val="16"/>
          <w:lang w:eastAsia="it-IT"/>
        </w:rPr>
      </w:pPr>
    </w:p>
    <w:p w14:paraId="407F3948" w14:textId="77777777" w:rsidR="0071262D" w:rsidRDefault="0071262D" w:rsidP="0071262D">
      <w:pPr>
        <w:pStyle w:val="Corpotesto"/>
        <w:spacing w:line="242" w:lineRule="auto"/>
        <w:ind w:firstLine="27"/>
        <w:rPr>
          <w:lang w:eastAsia="it-IT"/>
        </w:rPr>
      </w:pPr>
      <w:r>
        <w:rPr>
          <w:lang w:eastAsia="it-IT"/>
        </w:rPr>
        <w:t>Ieri pomeriggio, alle 15:00, presso il MIM, le Organizzazioni Sindacali hanno preso parte a un incontro per l'informativa sindacale sui seguenti punti:</w:t>
      </w:r>
    </w:p>
    <w:p w14:paraId="0C58C74C" w14:textId="77777777" w:rsidR="0071262D" w:rsidRDefault="0071262D" w:rsidP="0071262D">
      <w:pPr>
        <w:pStyle w:val="Corpotesto"/>
        <w:numPr>
          <w:ilvl w:val="0"/>
          <w:numId w:val="2"/>
        </w:numPr>
        <w:spacing w:line="242" w:lineRule="auto"/>
        <w:rPr>
          <w:lang w:eastAsia="it-IT"/>
        </w:rPr>
      </w:pPr>
      <w:r>
        <w:rPr>
          <w:lang w:eastAsia="it-IT"/>
        </w:rPr>
        <w:t xml:space="preserve">Schema D.I. indicatori classi in deroga </w:t>
      </w:r>
      <w:proofErr w:type="spellStart"/>
      <w:r>
        <w:rPr>
          <w:lang w:eastAsia="it-IT"/>
        </w:rPr>
        <w:t>a.s.</w:t>
      </w:r>
      <w:proofErr w:type="spellEnd"/>
      <w:r>
        <w:rPr>
          <w:lang w:eastAsia="it-IT"/>
        </w:rPr>
        <w:t xml:space="preserve"> 2024/25, ai sensi dell’art.1, commi 344 e 345, lett. a), b) e c), della legge 30 dicembre 2021, n.234.</w:t>
      </w:r>
    </w:p>
    <w:p w14:paraId="44E259FE" w14:textId="77777777" w:rsidR="0071262D" w:rsidRDefault="0071262D" w:rsidP="0071262D">
      <w:pPr>
        <w:pStyle w:val="Corpotesto"/>
        <w:numPr>
          <w:ilvl w:val="0"/>
          <w:numId w:val="2"/>
        </w:numPr>
        <w:spacing w:line="242" w:lineRule="auto"/>
        <w:rPr>
          <w:lang w:eastAsia="it-IT"/>
        </w:rPr>
      </w:pPr>
      <w:r>
        <w:rPr>
          <w:lang w:eastAsia="it-IT"/>
        </w:rPr>
        <w:t xml:space="preserve">Bozza circolare organico docenti </w:t>
      </w:r>
      <w:proofErr w:type="spellStart"/>
      <w:r>
        <w:rPr>
          <w:lang w:eastAsia="it-IT"/>
        </w:rPr>
        <w:t>a.s.</w:t>
      </w:r>
      <w:proofErr w:type="spellEnd"/>
      <w:r>
        <w:rPr>
          <w:lang w:eastAsia="it-IT"/>
        </w:rPr>
        <w:t xml:space="preserve"> 2024/25. L'illustrazione del D.I. riguardante l'organico dei Docenti.</w:t>
      </w:r>
    </w:p>
    <w:p w14:paraId="3AA345A2" w14:textId="694A3988" w:rsidR="0071262D" w:rsidRDefault="0071262D" w:rsidP="0071262D">
      <w:pPr>
        <w:pStyle w:val="Corpotesto"/>
        <w:spacing w:line="242" w:lineRule="auto"/>
        <w:ind w:firstLine="27"/>
        <w:rPr>
          <w:lang w:eastAsia="it-IT"/>
        </w:rPr>
      </w:pPr>
      <w:r>
        <w:rPr>
          <w:lang w:eastAsia="it-IT"/>
        </w:rPr>
        <w:t>Il Minist</w:t>
      </w:r>
      <w:r>
        <w:rPr>
          <w:lang w:eastAsia="it-IT"/>
        </w:rPr>
        <w:t>e</w:t>
      </w:r>
      <w:r>
        <w:rPr>
          <w:lang w:eastAsia="it-IT"/>
        </w:rPr>
        <w:t>ro, durante l'informativa, ha confermato</w:t>
      </w:r>
      <w:r>
        <w:rPr>
          <w:lang w:eastAsia="it-IT"/>
        </w:rPr>
        <w:t xml:space="preserve"> anche per quest’anno</w:t>
      </w:r>
      <w:r>
        <w:rPr>
          <w:lang w:eastAsia="it-IT"/>
        </w:rPr>
        <w:t xml:space="preserve"> le dotazioni organiche regionali degli anni precedenti</w:t>
      </w:r>
      <w:r>
        <w:rPr>
          <w:lang w:eastAsia="it-IT"/>
        </w:rPr>
        <w:t xml:space="preserve"> e</w:t>
      </w:r>
      <w:r>
        <w:rPr>
          <w:lang w:eastAsia="it-IT"/>
        </w:rPr>
        <w:t xml:space="preserve"> non terr</w:t>
      </w:r>
      <w:r>
        <w:rPr>
          <w:lang w:eastAsia="it-IT"/>
        </w:rPr>
        <w:t>anno</w:t>
      </w:r>
      <w:r>
        <w:rPr>
          <w:lang w:eastAsia="it-IT"/>
        </w:rPr>
        <w:t xml:space="preserve"> conto dell’impatto sugli organici dell'andamento demografico.</w:t>
      </w:r>
    </w:p>
    <w:p w14:paraId="072A8023" w14:textId="77777777" w:rsidR="0071262D" w:rsidRDefault="0071262D" w:rsidP="0071262D">
      <w:pPr>
        <w:pStyle w:val="Corpotesto"/>
        <w:spacing w:line="242" w:lineRule="auto"/>
        <w:ind w:firstLine="605"/>
        <w:rPr>
          <w:lang w:eastAsia="it-IT"/>
        </w:rPr>
      </w:pPr>
      <w:r>
        <w:rPr>
          <w:lang w:eastAsia="it-IT"/>
        </w:rPr>
        <w:t xml:space="preserve">Lo schema del decreto sugli indicatori è del tutto simile a quello dello scorso anno, sono state solo aggiornate le soglie, con i dati relativi a marzo-giugno 2023. Dai dati contenuti nel decreto, si evidenzia un aggravamento generale della dispersione scolastica. Si ricorda che in tale decreto, le scuole rientranti negli indicatori previsti possono ottenere un organico aggiuntivo per diminuire, in deroga alla vigente norma, </w:t>
      </w:r>
      <w:r w:rsidRPr="0071262D">
        <w:rPr>
          <w:b/>
          <w:bCs/>
          <w:u w:val="single"/>
          <w:lang w:eastAsia="it-IT"/>
        </w:rPr>
        <w:t>il numero massimo di alunni per classe</w:t>
      </w:r>
      <w:r>
        <w:rPr>
          <w:lang w:eastAsia="it-IT"/>
        </w:rPr>
        <w:t>.</w:t>
      </w:r>
    </w:p>
    <w:p w14:paraId="67656318" w14:textId="77777777" w:rsidR="0071262D" w:rsidRDefault="0071262D" w:rsidP="0071262D">
      <w:pPr>
        <w:pStyle w:val="Corpotesto"/>
        <w:spacing w:line="242" w:lineRule="auto"/>
        <w:ind w:firstLine="605"/>
        <w:rPr>
          <w:lang w:eastAsia="it-IT"/>
        </w:rPr>
      </w:pPr>
    </w:p>
    <w:p w14:paraId="18C8B17B" w14:textId="77777777" w:rsidR="0071262D" w:rsidRDefault="0071262D" w:rsidP="0071262D">
      <w:pPr>
        <w:pStyle w:val="Corpotesto"/>
        <w:spacing w:line="242" w:lineRule="auto"/>
        <w:ind w:firstLine="605"/>
        <w:rPr>
          <w:lang w:eastAsia="it-IT"/>
        </w:rPr>
      </w:pPr>
      <w:r>
        <w:rPr>
          <w:lang w:eastAsia="it-IT"/>
        </w:rPr>
        <w:t xml:space="preserve">Relativamente alla “Bozza circolare organico docenti </w:t>
      </w:r>
      <w:proofErr w:type="spellStart"/>
      <w:r>
        <w:rPr>
          <w:lang w:eastAsia="it-IT"/>
        </w:rPr>
        <w:t>a.s.</w:t>
      </w:r>
      <w:proofErr w:type="spellEnd"/>
      <w:r>
        <w:rPr>
          <w:lang w:eastAsia="it-IT"/>
        </w:rPr>
        <w:t xml:space="preserve"> 2024/25”, anche questa è pressoché identica a quella dello scorso anno, con l’aggiunta di quanto previsto dalle novità legislative introdotte nell’anno in corso:</w:t>
      </w:r>
    </w:p>
    <w:p w14:paraId="664D6BB6" w14:textId="77777777" w:rsidR="0071262D" w:rsidRDefault="0071262D" w:rsidP="0071262D">
      <w:pPr>
        <w:pStyle w:val="Corpotesto"/>
        <w:spacing w:line="242" w:lineRule="auto"/>
        <w:ind w:firstLine="27"/>
        <w:rPr>
          <w:lang w:eastAsia="it-IT"/>
        </w:rPr>
      </w:pPr>
    </w:p>
    <w:p w14:paraId="432A0F84" w14:textId="77777777" w:rsidR="0071262D" w:rsidRDefault="0071262D" w:rsidP="0071262D">
      <w:pPr>
        <w:pStyle w:val="Corpotesto"/>
        <w:numPr>
          <w:ilvl w:val="0"/>
          <w:numId w:val="3"/>
        </w:numPr>
        <w:spacing w:line="242" w:lineRule="auto"/>
        <w:rPr>
          <w:lang w:eastAsia="it-IT"/>
        </w:rPr>
      </w:pPr>
      <w:r>
        <w:rPr>
          <w:lang w:eastAsia="it-IT"/>
        </w:rPr>
        <w:t>Recepimento della deroga del numero minimo di alunni per la costituzione delle classi, se ricadenti nelle regioni previste dall’art.10-bis del decreto legge 15/09/2023 n.123 (Decreto Caivano), in particolare riguardante le regioni di Abruzzo, Basilicata, Campania, Molise, Puglia, Calabria, Sardegna e Sicilia.</w:t>
      </w:r>
    </w:p>
    <w:p w14:paraId="3FA21218" w14:textId="77777777" w:rsidR="0071262D" w:rsidRDefault="0071262D" w:rsidP="0071262D">
      <w:pPr>
        <w:pStyle w:val="Corpotesto"/>
        <w:numPr>
          <w:ilvl w:val="0"/>
          <w:numId w:val="3"/>
        </w:numPr>
        <w:spacing w:line="242" w:lineRule="auto"/>
        <w:rPr>
          <w:lang w:eastAsia="it-IT"/>
        </w:rPr>
      </w:pPr>
      <w:r>
        <w:rPr>
          <w:lang w:eastAsia="it-IT"/>
        </w:rPr>
        <w:t>Recepimento del Decreto del 22/12/2023 n° 255 di revisione e aggiornamento della tipologia delle classi di concorso per l’accesso ai ruoli del personale docente della scuola secondaria di primo e secondo grado, riguardante le classi di concorso: A01, A022, A030, A048, A070 e A071.</w:t>
      </w:r>
    </w:p>
    <w:p w14:paraId="00F20709" w14:textId="77777777" w:rsidR="0071262D" w:rsidRDefault="0071262D" w:rsidP="0071262D">
      <w:pPr>
        <w:pStyle w:val="Corpotesto"/>
        <w:spacing w:line="242" w:lineRule="auto"/>
        <w:ind w:firstLine="0"/>
        <w:rPr>
          <w:lang w:eastAsia="it-IT"/>
        </w:rPr>
      </w:pPr>
    </w:p>
    <w:p w14:paraId="479D0613" w14:textId="2C8EE4F3" w:rsidR="0071262D" w:rsidRDefault="0071262D" w:rsidP="0071262D">
      <w:pPr>
        <w:pStyle w:val="Corpotesto"/>
        <w:spacing w:line="242" w:lineRule="auto"/>
        <w:ind w:firstLine="0"/>
        <w:rPr>
          <w:lang w:eastAsia="it-IT"/>
        </w:rPr>
      </w:pPr>
      <w:r>
        <w:rPr>
          <w:lang w:eastAsia="it-IT"/>
        </w:rPr>
        <w:t>Si ricorda che il MIM assegna il contingente alle regioni, le quali a loro volta lo distribuiscono per provincia, per grado e classi di concorso.</w:t>
      </w:r>
    </w:p>
    <w:p w14:paraId="6DFEDB32" w14:textId="77777777" w:rsidR="0071262D" w:rsidRDefault="0071262D" w:rsidP="0071262D">
      <w:pPr>
        <w:pStyle w:val="Corpotesto"/>
        <w:spacing w:line="242" w:lineRule="auto"/>
        <w:ind w:firstLine="27"/>
        <w:rPr>
          <w:lang w:eastAsia="it-IT"/>
        </w:rPr>
      </w:pPr>
    </w:p>
    <w:p w14:paraId="73126FFA" w14:textId="77777777" w:rsidR="00672281" w:rsidRDefault="0071262D" w:rsidP="0071262D">
      <w:pPr>
        <w:pStyle w:val="Corpotesto"/>
        <w:spacing w:line="242" w:lineRule="auto"/>
        <w:ind w:firstLine="605"/>
        <w:rPr>
          <w:lang w:eastAsia="it-IT"/>
        </w:rPr>
      </w:pPr>
      <w:r>
        <w:rPr>
          <w:lang w:eastAsia="it-IT"/>
        </w:rPr>
        <w:t>La nostra Delegazione ha nuovamente lamentato il diffuso comportamento scorretto di alcuni Dirigenti Scolastici che impediscono la compresenza tra il docente di Educazione Motoria e il docente di scuola primaria nelle classi a tempo pieno, una pratica contraria alle leggi e alle note emanate più volte dal MIM, per tale motivo si è chiesto di intervenire in modo esplicito sull’Ordinanza, specificando che le 40h debbano essere di materia curricolare e che quindi le 2h aggiuntive debbano considerarsi esplicita compresenza. La nostra Delegazione ha poi chiesto di intervenire sui posti di lingua inglese alla primaria, chiedendo un posto ogni 6 classi, anziché ogni 8 classi, per valorizzare l’insegnamento della lingua inglese alla scuola primaria, tale proposta è senza oneri per lo Stato e pertanto auspichiamo che sia accolta. È stato richiesto di correggere diversi refusi, ormai passati nella bozza, come la possibilità di nominare a supplenza su posti di educazione motoria alla primaria da chi è inserito in GPS sul secondo Grado</w:t>
      </w:r>
      <w:r w:rsidR="00672281">
        <w:rPr>
          <w:lang w:eastAsia="it-IT"/>
        </w:rPr>
        <w:t>, da quest’anno dovrebbero aver previsto la graduatoria specifica per l’educazione motoria alla primaria</w:t>
      </w:r>
      <w:r>
        <w:rPr>
          <w:lang w:eastAsia="it-IT"/>
        </w:rPr>
        <w:t xml:space="preserve">. </w:t>
      </w:r>
    </w:p>
    <w:p w14:paraId="652BF443" w14:textId="16CB2F59" w:rsidR="0071262D" w:rsidRDefault="0071262D" w:rsidP="0071262D">
      <w:pPr>
        <w:pStyle w:val="Corpotesto"/>
        <w:spacing w:line="242" w:lineRule="auto"/>
        <w:ind w:firstLine="605"/>
        <w:rPr>
          <w:lang w:eastAsia="it-IT"/>
        </w:rPr>
      </w:pPr>
      <w:r>
        <w:rPr>
          <w:lang w:eastAsia="it-IT"/>
        </w:rPr>
        <w:t xml:space="preserve">La nostra delegazione ha poi chiesto di stralciare la parte relativa al “Decreto del 22/12/2023 n° 255”, che è di competenza della contrattazione nazionale sulla mobilità, oltre ad essere stata espressa nella bozza in più punti ed in modo assai confusionario. </w:t>
      </w:r>
      <w:r w:rsidR="00672281" w:rsidRPr="00672281">
        <w:rPr>
          <w:u w:val="single"/>
          <w:lang w:eastAsia="it-IT"/>
        </w:rPr>
        <w:t>R</w:t>
      </w:r>
      <w:r w:rsidRPr="00672281">
        <w:rPr>
          <w:u w:val="single"/>
          <w:lang w:eastAsia="it-IT"/>
        </w:rPr>
        <w:t>elativamente alle seconde lingue ed alle classi di concorso atipiche, compresa la situazione della A021 (Geografia)</w:t>
      </w:r>
      <w:r>
        <w:rPr>
          <w:lang w:eastAsia="it-IT"/>
        </w:rPr>
        <w:t xml:space="preserve">, ha poi fatto rilevare che nonostante le passate ordinanze, prevedano la garanzia dei titolari, rispetto ai nuovi inserimenti, </w:t>
      </w:r>
      <w:r>
        <w:rPr>
          <w:lang w:eastAsia="it-IT"/>
        </w:rPr>
        <w:lastRenderedPageBreak/>
        <w:t>anche per gli anni successivi</w:t>
      </w:r>
      <w:r w:rsidR="00672281">
        <w:rPr>
          <w:lang w:eastAsia="it-IT"/>
        </w:rPr>
        <w:t>;</w:t>
      </w:r>
      <w:r>
        <w:rPr>
          <w:lang w:eastAsia="it-IT"/>
        </w:rPr>
        <w:t xml:space="preserve"> non sempre tali norme sono state rispettate, pertanto è stato richiesto di renderle più </w:t>
      </w:r>
      <w:r w:rsidR="00672281">
        <w:rPr>
          <w:lang w:eastAsia="it-IT"/>
        </w:rPr>
        <w:t>esplicite</w:t>
      </w:r>
      <w:r>
        <w:rPr>
          <w:lang w:eastAsia="it-IT"/>
        </w:rPr>
        <w:t xml:space="preserve"> e di garantire un controllo non solo in capo al Dirigente Scolastico ma anche a livello di Ambito Territoriale</w:t>
      </w:r>
      <w:r w:rsidR="00672281">
        <w:rPr>
          <w:lang w:eastAsia="it-IT"/>
        </w:rPr>
        <w:t xml:space="preserve"> Provinciale</w:t>
      </w:r>
      <w:r>
        <w:rPr>
          <w:lang w:eastAsia="it-IT"/>
        </w:rPr>
        <w:t xml:space="preserve">. È poi stato richiesto, unitamente anche a tutte le altre sigle, </w:t>
      </w:r>
      <w:r w:rsidRPr="00672281">
        <w:rPr>
          <w:b/>
          <w:bCs/>
          <w:u w:val="single"/>
          <w:lang w:eastAsia="it-IT"/>
        </w:rPr>
        <w:t>il mantenimento dell’organico dei percorsi quadriennali, come se fossero quinquennali</w:t>
      </w:r>
      <w:r>
        <w:rPr>
          <w:lang w:eastAsia="it-IT"/>
        </w:rPr>
        <w:t xml:space="preserve">, nel rispetto della norma vigente. La nostra delegazione ha anche richiesto di intervenire </w:t>
      </w:r>
      <w:r w:rsidR="00672281">
        <w:rPr>
          <w:lang w:eastAsia="it-IT"/>
        </w:rPr>
        <w:t>su</w:t>
      </w:r>
      <w:r>
        <w:rPr>
          <w:lang w:eastAsia="it-IT"/>
        </w:rPr>
        <w:t>i percorsi di istruzione degli adulti, de</w:t>
      </w:r>
      <w:r w:rsidR="00672281">
        <w:rPr>
          <w:lang w:eastAsia="it-IT"/>
        </w:rPr>
        <w:t>lle</w:t>
      </w:r>
      <w:r>
        <w:rPr>
          <w:lang w:eastAsia="it-IT"/>
        </w:rPr>
        <w:t xml:space="preserve"> carceri e degli ospedali, al fine di valutare un meccanismo che consenta un organico stabile in tali percorsi, piuttosto che delle ore sporadiche che spesso sono coperte da docenti precari e che pertanto non possono garantire continuità. </w:t>
      </w:r>
      <w:r w:rsidR="00672281">
        <w:rPr>
          <w:lang w:eastAsia="it-IT"/>
        </w:rPr>
        <w:t xml:space="preserve">Abbiamo richiesto di conoscere la situazione delle iscrizioni sul territorio. </w:t>
      </w:r>
    </w:p>
    <w:p w14:paraId="6246AC25" w14:textId="77777777" w:rsidR="0071262D" w:rsidRDefault="0071262D" w:rsidP="0071262D">
      <w:pPr>
        <w:pStyle w:val="Corpotesto"/>
        <w:spacing w:line="242" w:lineRule="auto"/>
        <w:ind w:firstLine="27"/>
        <w:rPr>
          <w:lang w:eastAsia="it-IT"/>
        </w:rPr>
      </w:pPr>
    </w:p>
    <w:p w14:paraId="73107623" w14:textId="70F235D3" w:rsidR="00484693" w:rsidRDefault="0071262D" w:rsidP="0071262D">
      <w:pPr>
        <w:pStyle w:val="Corpotesto"/>
        <w:spacing w:line="242" w:lineRule="auto"/>
        <w:ind w:firstLine="27"/>
        <w:rPr>
          <w:lang w:eastAsia="it-IT"/>
        </w:rPr>
      </w:pPr>
      <w:r>
        <w:rPr>
          <w:lang w:eastAsia="it-IT"/>
        </w:rPr>
        <w:t>La riunione, presieduta dalla Dottoressa UMMARINO VALENTINA, ha preso il via alle 15.10 e si è conclusa alle 17.10.</w:t>
      </w:r>
    </w:p>
    <w:p w14:paraId="17573CF5" w14:textId="24F200AB" w:rsidR="008B6CF5" w:rsidRDefault="008B6CF5" w:rsidP="008B6CF5">
      <w:pPr>
        <w:pStyle w:val="Corpotesto"/>
        <w:spacing w:line="242" w:lineRule="auto"/>
        <w:ind w:firstLine="27"/>
        <w:rPr>
          <w:lang w:eastAsia="it-IT"/>
        </w:rPr>
      </w:pPr>
      <w:r>
        <w:rPr>
          <w:lang w:eastAsia="it-IT"/>
        </w:rPr>
        <w:t>Appena disponibili, saranno inviate le tabelle e la bozza del decreto.</w:t>
      </w:r>
    </w:p>
    <w:p w14:paraId="08CA5115" w14:textId="77777777" w:rsidR="008B6CF5" w:rsidRDefault="008B6CF5" w:rsidP="008B6CF5">
      <w:pPr>
        <w:pStyle w:val="Corpotesto"/>
        <w:spacing w:line="242" w:lineRule="auto"/>
        <w:ind w:firstLine="27"/>
        <w:rPr>
          <w:lang w:eastAsia="it-IT"/>
        </w:rPr>
      </w:pPr>
    </w:p>
    <w:p w14:paraId="2CB53DA2" w14:textId="54955072" w:rsidR="007676F9" w:rsidRPr="007676F9" w:rsidRDefault="008B6CF5" w:rsidP="008B6CF5">
      <w:pPr>
        <w:pStyle w:val="Corpotesto"/>
        <w:spacing w:line="242" w:lineRule="auto"/>
        <w:ind w:firstLine="27"/>
        <w:rPr>
          <w:b/>
          <w:bCs/>
        </w:rPr>
      </w:pPr>
      <w:r>
        <w:rPr>
          <w:lang w:eastAsia="it-IT"/>
        </w:rPr>
        <w:t>La Delegazione</w:t>
      </w:r>
    </w:p>
    <w:sectPr w:rsidR="007676F9" w:rsidRPr="007676F9" w:rsidSect="00AD6BC7">
      <w:type w:val="continuous"/>
      <w:pgSz w:w="11910" w:h="16840"/>
      <w:pgMar w:top="851" w:right="1020" w:bottom="1276"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E125D"/>
    <w:multiLevelType w:val="hybridMultilevel"/>
    <w:tmpl w:val="48405594"/>
    <w:lvl w:ilvl="0" w:tplc="CD4A303E">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 w15:restartNumberingAfterBreak="0">
    <w:nsid w:val="423C2702"/>
    <w:multiLevelType w:val="hybridMultilevel"/>
    <w:tmpl w:val="663A589A"/>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2" w15:restartNumberingAfterBreak="0">
    <w:nsid w:val="5D170E21"/>
    <w:multiLevelType w:val="hybridMultilevel"/>
    <w:tmpl w:val="53D48080"/>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num w:numId="1" w16cid:durableId="1942178863">
    <w:abstractNumId w:val="0"/>
  </w:num>
  <w:num w:numId="2" w16cid:durableId="617686469">
    <w:abstractNumId w:val="1"/>
  </w:num>
  <w:num w:numId="3" w16cid:durableId="1264340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00"/>
    <w:rsid w:val="000E0EDA"/>
    <w:rsid w:val="0028447E"/>
    <w:rsid w:val="002971F5"/>
    <w:rsid w:val="002B419B"/>
    <w:rsid w:val="002D048A"/>
    <w:rsid w:val="002D77B3"/>
    <w:rsid w:val="00377982"/>
    <w:rsid w:val="00453605"/>
    <w:rsid w:val="00484693"/>
    <w:rsid w:val="004F0686"/>
    <w:rsid w:val="00513584"/>
    <w:rsid w:val="00614EBA"/>
    <w:rsid w:val="00672281"/>
    <w:rsid w:val="007067B8"/>
    <w:rsid w:val="00711F99"/>
    <w:rsid w:val="0071262D"/>
    <w:rsid w:val="00727B0C"/>
    <w:rsid w:val="007676F9"/>
    <w:rsid w:val="00806E4D"/>
    <w:rsid w:val="00883A4D"/>
    <w:rsid w:val="008B6CF5"/>
    <w:rsid w:val="008C57A7"/>
    <w:rsid w:val="009604C6"/>
    <w:rsid w:val="009B2257"/>
    <w:rsid w:val="00A03A47"/>
    <w:rsid w:val="00AD6BC7"/>
    <w:rsid w:val="00B10EC0"/>
    <w:rsid w:val="00BA7575"/>
    <w:rsid w:val="00C51972"/>
    <w:rsid w:val="00CA51E0"/>
    <w:rsid w:val="00CE1423"/>
    <w:rsid w:val="00D40465"/>
    <w:rsid w:val="00D52CA0"/>
    <w:rsid w:val="00D962CC"/>
    <w:rsid w:val="00DD06EE"/>
    <w:rsid w:val="00E27D4D"/>
    <w:rsid w:val="00E97267"/>
    <w:rsid w:val="00ED4A62"/>
    <w:rsid w:val="00F005C3"/>
    <w:rsid w:val="00F22B00"/>
    <w:rsid w:val="00F85B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F5B9D"/>
  <w15:docId w15:val="{53D5852E-09B8-4EA5-8DA6-DBE6DD248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spacing w:line="275" w:lineRule="exact"/>
      <w:ind w:left="115"/>
      <w:jc w:val="both"/>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5" w:right="107" w:firstLine="285"/>
      <w:jc w:val="both"/>
    </w:pPr>
    <w:rPr>
      <w:sz w:val="24"/>
      <w:szCs w:val="24"/>
    </w:rPr>
  </w:style>
  <w:style w:type="paragraph" w:styleId="Titolo">
    <w:name w:val="Title"/>
    <w:basedOn w:val="Normale"/>
    <w:uiPriority w:val="10"/>
    <w:qFormat/>
    <w:pPr>
      <w:spacing w:line="437" w:lineRule="exact"/>
      <w:ind w:left="9"/>
      <w:jc w:val="center"/>
    </w:pPr>
    <w:rPr>
      <w:rFonts w:ascii="Calibri" w:eastAsia="Calibri" w:hAnsi="Calibri" w:cs="Calibri"/>
      <w:b/>
      <w:bCs/>
      <w:sz w:val="36"/>
      <w:szCs w:val="36"/>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NormaleWeb">
    <w:name w:val="Normal (Web)"/>
    <w:basedOn w:val="Normale"/>
    <w:uiPriority w:val="99"/>
    <w:unhideWhenUsed/>
    <w:rsid w:val="0028447E"/>
    <w:pPr>
      <w:widowControl/>
      <w:autoSpaceDE/>
      <w:autoSpaceDN/>
      <w:spacing w:before="100" w:beforeAutospacing="1" w:after="100" w:afterAutospacing="1"/>
    </w:pPr>
    <w:rPr>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980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727</Words>
  <Characters>4146</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giorgio la placa</dc:creator>
  <cp:lastModifiedBy>giorgio la placa</cp:lastModifiedBy>
  <cp:revision>2</cp:revision>
  <cp:lastPrinted>2023-12-13T09:54:00Z</cp:lastPrinted>
  <dcterms:created xsi:type="dcterms:W3CDTF">2024-03-27T10:42:00Z</dcterms:created>
  <dcterms:modified xsi:type="dcterms:W3CDTF">2024-03-27T10:42:00Z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Microsoft Word</vt:lpwstr>
  </property>
  <property fmtid="{D5CDD505-2E9C-101B-9397-08002B2CF9AE}" pid="4" name="LastSaved">
    <vt:filetime>2023-10-11T00:00:00Z</vt:filetime>
  </property>
</Properties>
</file>