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4AC4A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Roma, 9 maggio 2022</w:t>
      </w:r>
    </w:p>
    <w:p w14:paraId="1A224649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 xml:space="preserve">Prot. n. </w:t>
      </w:r>
    </w:p>
    <w:p w14:paraId="2FEF2939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050D4D39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Alla Presidenza del Consiglio dei Ministri</w:t>
      </w:r>
    </w:p>
    <w:p w14:paraId="6A582B31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Dipartimento della Funzione Pubblica</w:t>
      </w:r>
    </w:p>
    <w:p w14:paraId="537DEC70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20E46546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 xml:space="preserve">Al Ministero dell’Istruzione </w:t>
      </w:r>
    </w:p>
    <w:p w14:paraId="750DE713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Gabinetto del Ministro</w:t>
      </w:r>
    </w:p>
    <w:p w14:paraId="3166AA08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4A95BE8F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e per cc.</w:t>
      </w:r>
    </w:p>
    <w:p w14:paraId="6DBC62FE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6F2E8B74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Al Ministero del Lavoro e delle Politiche Sociali</w:t>
      </w:r>
    </w:p>
    <w:p w14:paraId="67A8D19B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527E19E0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 xml:space="preserve">Alla Commissione di Garanzia </w:t>
      </w:r>
    </w:p>
    <w:p w14:paraId="4AB375CC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noProof w:val="0"/>
          <w:sz w:val="20"/>
          <w:szCs w:val="20"/>
          <w:lang w:eastAsia="it-IT"/>
        </w:rPr>
        <w:t>sul diritto di sciopero nei servizi pubblici</w:t>
      </w:r>
    </w:p>
    <w:p w14:paraId="61BB01A0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5E3A5441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noProof w:val="0"/>
          <w:sz w:val="20"/>
          <w:szCs w:val="20"/>
          <w:lang w:eastAsia="it-IT"/>
        </w:rPr>
      </w:pPr>
    </w:p>
    <w:p w14:paraId="7EBF287C" w14:textId="77777777" w:rsidR="00E60544" w:rsidRPr="00E60544" w:rsidRDefault="00E60544" w:rsidP="00E60544">
      <w:pPr>
        <w:autoSpaceDE w:val="0"/>
        <w:autoSpaceDN w:val="0"/>
        <w:adjustRightInd w:val="0"/>
        <w:spacing w:after="0" w:line="240" w:lineRule="auto"/>
        <w:ind w:left="4820"/>
        <w:rPr>
          <w:rFonts w:ascii="Verdana" w:eastAsia="Times New Roman" w:hAnsi="Verdana" w:cs="Verdana"/>
          <w:i/>
          <w:iCs/>
          <w:noProof w:val="0"/>
          <w:sz w:val="20"/>
          <w:szCs w:val="20"/>
          <w:lang w:eastAsia="it-IT"/>
        </w:rPr>
      </w:pPr>
      <w:r w:rsidRPr="00E60544">
        <w:rPr>
          <w:rFonts w:ascii="Verdana" w:eastAsia="Times New Roman" w:hAnsi="Verdana" w:cs="Verdana"/>
          <w:i/>
          <w:iCs/>
          <w:noProof w:val="0"/>
          <w:sz w:val="20"/>
          <w:szCs w:val="20"/>
          <w:lang w:eastAsia="it-IT"/>
        </w:rPr>
        <w:t>ll.ss.</w:t>
      </w:r>
    </w:p>
    <w:p w14:paraId="06812C50" w14:textId="77777777" w:rsidR="00E60544" w:rsidRPr="00E60544" w:rsidRDefault="00E60544" w:rsidP="00E60544">
      <w:pPr>
        <w:suppressAutoHyphens/>
        <w:autoSpaceDN w:val="0"/>
        <w:spacing w:before="6" w:after="0" w:line="240" w:lineRule="auto"/>
        <w:jc w:val="both"/>
        <w:textAlignment w:val="baseline"/>
        <w:rPr>
          <w:rFonts w:ascii="Arial" w:eastAsia="Times New Roman" w:hAnsi="Arial" w:cs="Arial"/>
          <w:noProof w:val="0"/>
          <w:color w:val="000000"/>
          <w:kern w:val="3"/>
          <w:sz w:val="24"/>
          <w:szCs w:val="24"/>
          <w:lang w:eastAsia="it-IT" w:bidi="hi-IN"/>
        </w:rPr>
      </w:pPr>
    </w:p>
    <w:p w14:paraId="248DB7EE" w14:textId="77777777" w:rsidR="00E60544" w:rsidRPr="00E60544" w:rsidRDefault="00E60544" w:rsidP="00E60544">
      <w:pPr>
        <w:suppressAutoHyphens/>
        <w:autoSpaceDN w:val="0"/>
        <w:spacing w:before="6" w:after="0" w:line="240" w:lineRule="auto"/>
        <w:jc w:val="both"/>
        <w:textAlignment w:val="baseline"/>
        <w:rPr>
          <w:rFonts w:ascii="Arial" w:eastAsia="Times New Roman" w:hAnsi="Arial" w:cs="Arial"/>
          <w:noProof w:val="0"/>
          <w:color w:val="000000"/>
          <w:kern w:val="3"/>
          <w:sz w:val="24"/>
          <w:szCs w:val="24"/>
          <w:lang w:eastAsia="it-IT" w:bidi="hi-IN"/>
        </w:rPr>
      </w:pPr>
    </w:p>
    <w:p w14:paraId="6BD5E825" w14:textId="77777777" w:rsidR="00E60544" w:rsidRPr="00E60544" w:rsidRDefault="00E60544" w:rsidP="00E60544">
      <w:pPr>
        <w:suppressAutoHyphens/>
        <w:autoSpaceDN w:val="0"/>
        <w:spacing w:before="6" w:after="0" w:line="240" w:lineRule="auto"/>
        <w:jc w:val="both"/>
        <w:textAlignment w:val="baseline"/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</w:pP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 xml:space="preserve">Oggetto: </w:t>
      </w:r>
      <w:r w:rsidRPr="00E60544">
        <w:rPr>
          <w:rFonts w:ascii="Verdana" w:eastAsia="Times New Roman" w:hAnsi="Verdana" w:cs="Arial"/>
          <w:b/>
          <w:bCs/>
          <w:noProof w:val="0"/>
          <w:color w:val="000000"/>
          <w:kern w:val="3"/>
          <w:sz w:val="20"/>
          <w:szCs w:val="20"/>
          <w:lang w:eastAsia="it-IT" w:bidi="hi-IN"/>
        </w:rPr>
        <w:t>proclamazione sciopero del Comparto Istruzione e Ricerca – Settore Scuola, per l’intera giornata di lunedì 30 maggio 2022</w:t>
      </w: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>.</w:t>
      </w:r>
    </w:p>
    <w:p w14:paraId="0837C69C" w14:textId="77777777" w:rsidR="00E60544" w:rsidRPr="00E60544" w:rsidRDefault="00E60544" w:rsidP="00E60544">
      <w:pPr>
        <w:suppressAutoHyphens/>
        <w:autoSpaceDN w:val="0"/>
        <w:spacing w:before="6" w:after="0" w:line="240" w:lineRule="auto"/>
        <w:jc w:val="both"/>
        <w:textAlignment w:val="baseline"/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</w:pPr>
    </w:p>
    <w:p w14:paraId="5ECB0930" w14:textId="63E2AB5D" w:rsidR="00E60544" w:rsidRPr="00E60544" w:rsidRDefault="00E60544" w:rsidP="00E60544">
      <w:pPr>
        <w:suppressAutoHyphens/>
        <w:autoSpaceDN w:val="0"/>
        <w:spacing w:before="6" w:after="0" w:line="240" w:lineRule="auto"/>
        <w:jc w:val="both"/>
        <w:textAlignment w:val="baseline"/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</w:pP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>Le scriventi OO.SS., in seguito all’esito negativo del tentativo di conciliazione esperito</w:t>
      </w:r>
      <w:r w:rsidR="00C67E4E" w:rsidRPr="00C67E4E">
        <w:t xml:space="preserve"> </w:t>
      </w:r>
      <w:r w:rsidR="00C67E4E" w:rsidRPr="00C67E4E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>in data 9 maggio 2022</w:t>
      </w: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 xml:space="preserve"> ex art 11 dell’Accordo sulle norme di garanzia dei servizi pubblici essenziali e sulle procedure di raffreddamento e conciliazione in caso di sciopero del 2 dicembre 2020, in base agli artt 10 e 11 dell’Accordo medesimo proclamano lo </w:t>
      </w:r>
      <w:r w:rsidRPr="00E60544">
        <w:rPr>
          <w:rFonts w:ascii="Verdana" w:eastAsia="Times New Roman" w:hAnsi="Verdana" w:cs="Arial"/>
          <w:b/>
          <w:bCs/>
          <w:noProof w:val="0"/>
          <w:color w:val="000000"/>
          <w:kern w:val="3"/>
          <w:sz w:val="20"/>
          <w:szCs w:val="20"/>
          <w:lang w:eastAsia="it-IT" w:bidi="hi-IN"/>
        </w:rPr>
        <w:t>sciopero</w:t>
      </w: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 xml:space="preserve"> di </w:t>
      </w:r>
      <w:r w:rsidRPr="00E60544">
        <w:rPr>
          <w:rFonts w:ascii="Verdana" w:eastAsia="Times New Roman" w:hAnsi="Verdana" w:cs="Arial"/>
          <w:b/>
          <w:bCs/>
          <w:noProof w:val="0"/>
          <w:color w:val="000000"/>
          <w:kern w:val="3"/>
          <w:sz w:val="20"/>
          <w:szCs w:val="20"/>
          <w:lang w:eastAsia="it-IT" w:bidi="hi-IN"/>
        </w:rPr>
        <w:t>tutto il personale</w:t>
      </w:r>
      <w:r w:rsidR="00C67E4E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 xml:space="preserve"> </w:t>
      </w: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 xml:space="preserve">docente, Ata ed educativo del Comparto Istruzione e Ricerca – </w:t>
      </w:r>
      <w:r w:rsidRPr="00E60544">
        <w:rPr>
          <w:rFonts w:ascii="Verdana" w:eastAsia="Times New Roman" w:hAnsi="Verdana" w:cs="Arial"/>
          <w:b/>
          <w:bCs/>
          <w:noProof w:val="0"/>
          <w:color w:val="000000"/>
          <w:kern w:val="3"/>
          <w:sz w:val="20"/>
          <w:szCs w:val="20"/>
          <w:lang w:eastAsia="it-IT" w:bidi="hi-IN"/>
        </w:rPr>
        <w:t>Settore Scuola</w:t>
      </w: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 xml:space="preserve">, nonché del personale docente della scuola dell’infanzia comunale con CCNL Istruzione e ricerca – Settore Scuola, per </w:t>
      </w:r>
      <w:r w:rsidRPr="00E60544">
        <w:rPr>
          <w:rFonts w:ascii="Verdana" w:eastAsia="Times New Roman" w:hAnsi="Verdana" w:cs="Arial"/>
          <w:b/>
          <w:bCs/>
          <w:noProof w:val="0"/>
          <w:color w:val="000000"/>
          <w:kern w:val="3"/>
          <w:sz w:val="20"/>
          <w:szCs w:val="20"/>
          <w:lang w:eastAsia="it-IT" w:bidi="hi-IN"/>
        </w:rPr>
        <w:t>l’intera giornata del 30 maggio 2022</w:t>
      </w:r>
      <w:r w:rsidRPr="00E60544"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  <w:t>, con le seguenti rivendicazioni:</w:t>
      </w:r>
    </w:p>
    <w:p w14:paraId="2E2C7152" w14:textId="77777777" w:rsidR="00E60544" w:rsidRPr="00E60544" w:rsidRDefault="00E60544" w:rsidP="00E60544">
      <w:pPr>
        <w:suppressAutoHyphens/>
        <w:autoSpaceDN w:val="0"/>
        <w:spacing w:before="6" w:after="0" w:line="240" w:lineRule="auto"/>
        <w:jc w:val="both"/>
        <w:textAlignment w:val="baseline"/>
        <w:rPr>
          <w:rFonts w:ascii="Verdana" w:eastAsia="Times New Roman" w:hAnsi="Verdana" w:cs="Arial"/>
          <w:noProof w:val="0"/>
          <w:color w:val="000000"/>
          <w:kern w:val="3"/>
          <w:sz w:val="20"/>
          <w:szCs w:val="20"/>
          <w:lang w:eastAsia="it-IT" w:bidi="hi-IN"/>
        </w:rPr>
      </w:pPr>
    </w:p>
    <w:p w14:paraId="7A042C6E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Lo stralcio dal decreto di tutte le materie di natura contrattuale;</w:t>
      </w:r>
    </w:p>
    <w:p w14:paraId="0D296968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L’avvio immediato della trattativa per il rinnovo del Contratto, scaduto da tre anni, essendo ormai già iniziato un nuovo triennio contrattuale;</w:t>
      </w:r>
    </w:p>
    <w:p w14:paraId="08BD6E8F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L’implementazione delle risorse per addivenire all’equiparazione retributiva del personale della scuola agli altri dipendenti statali di pari qualifica e titolo di studio e il progressivo avvicinamento alla retribuzione dei colleghi europei;</w:t>
      </w:r>
    </w:p>
    <w:p w14:paraId="66472B21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L’implementazione delle risorse per la revisione e l’adeguamento dei profili Ata;</w:t>
      </w:r>
    </w:p>
    <w:p w14:paraId="534E8042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L’eliminazione degli eccessi di burocrazia nel lavoro dei docenti;</w:t>
      </w:r>
    </w:p>
    <w:p w14:paraId="059B33B4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restituzione della formazione di tutto il personale della scuola alla sfera di competenza dell’autonomia scolastica e del collegio docenti;</w:t>
      </w:r>
    </w:p>
    <w:p w14:paraId="2E1B3E0F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revisione degli attuali parametri di attribuzione degli organici alle scuole per il personale docente, educativo e ATA;</w:t>
      </w:r>
    </w:p>
    <w:p w14:paraId="66288BBB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riduzione del numero di alunni per classe;</w:t>
      </w:r>
    </w:p>
    <w:p w14:paraId="3C856D4F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Il contenimento della dimensione delle istituzioni scolastiche entro il limite di novecento alunni per scuola;</w:t>
      </w:r>
    </w:p>
    <w:p w14:paraId="65BF4A83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modalità specifiche di reclutamento e di stabilizzazione sui posti storicamente consolidati in organico di fatto, che superino il precariato esistente a partire dai precari con 3 o più anni di servizio;</w:t>
      </w:r>
    </w:p>
    <w:p w14:paraId="769A631F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modalità semplificate, per chi vanta una consistente esperienza di lavoro, di accesso al ruolo e ai percorsi di abilitazione;</w:t>
      </w:r>
    </w:p>
    <w:p w14:paraId="1BD98CCE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previsione di un organico straordinario di personale della scuola, per gestire le emergenze legate al perdurare della pandemia e all’accoglienza degli alunni provenienti dalle zone di guerra per l’anno scolastico 2022-23;</w:t>
      </w:r>
    </w:p>
    <w:p w14:paraId="03FB8E16" w14:textId="23B2908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reintegrazione dell’utilità</w:t>
      </w:r>
      <w:r w:rsidR="00C7055D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 xml:space="preserve"> dello scatto stipendiale</w:t>
      </w: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 xml:space="preserve"> del 2013;</w:t>
      </w:r>
    </w:p>
    <w:p w14:paraId="64868DE6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garanzia della presenza di un Assistente Tecnico in ogni scuola del primo ciclo;</w:t>
      </w:r>
    </w:p>
    <w:p w14:paraId="18FE9B55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disciplina in sede di rinnovo del CCNL dei criteri per la mobilità con eliminazione di vincoli imposti per legge;</w:t>
      </w:r>
    </w:p>
    <w:p w14:paraId="7A99B922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l’incremento dell’organico dei Collaboratori scolastici di 2.288 unita secondo l’impegno ministeriale;</w:t>
      </w:r>
    </w:p>
    <w:p w14:paraId="76604276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l’indizione del concorso riservato per gli Assistenti Amministrativi Facenti funzione di DSGA con tre anni di servizio nella funzione anche se sprovvisti di titolo di studio specifico (nel nuovo a.s.2022/23 il 30% dei posti sarà vacante);</w:t>
      </w:r>
    </w:p>
    <w:p w14:paraId="65E2A579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l’emanazione del bando di concorso per DSGA;</w:t>
      </w:r>
    </w:p>
    <w:p w14:paraId="42F2EF7E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semplificazione delle procedure amministrative per liberare le segreterie dai compiti impropri (pensioni, ricostruzione di carriera, graduatorie di istituto) re-internalizzando quelli di competenza dell’Amministrazione scolastica;</w:t>
      </w:r>
    </w:p>
    <w:p w14:paraId="7CDA9B1F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revisione del regolamento sulle supplenze ATA;</w:t>
      </w:r>
    </w:p>
    <w:p w14:paraId="697DF91B" w14:textId="77777777" w:rsidR="00E60544" w:rsidRPr="00E60544" w:rsidRDefault="00E60544" w:rsidP="00E6054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la ricognizione sullo stato di attuazione delle posizioni economiche.</w:t>
      </w:r>
    </w:p>
    <w:p w14:paraId="20CA82F6" w14:textId="77777777" w:rsidR="00E60544" w:rsidRPr="00E60544" w:rsidRDefault="00E60544" w:rsidP="00E60544">
      <w:pPr>
        <w:suppressAutoHyphens/>
        <w:autoSpaceDN w:val="0"/>
        <w:spacing w:after="0" w:line="240" w:lineRule="auto"/>
        <w:ind w:left="720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</w:p>
    <w:p w14:paraId="140EDE67" w14:textId="523C4D47" w:rsidR="00E60544" w:rsidRPr="00E60544" w:rsidRDefault="00E60544" w:rsidP="00604473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</w:pP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Resta ferm</w:t>
      </w:r>
      <w:r w:rsidR="00C67E4E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a</w:t>
      </w:r>
      <w:r w:rsidR="00604473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 xml:space="preserve"> la possibilità, nel rispetto della normativa vigente (L 146/90 e Accordo del 2 dicembre 2020) di intraprendere successivamente ulteriori iniziative di mobilitazione e sciopero</w:t>
      </w:r>
      <w:r w:rsidRPr="00E60544">
        <w:rPr>
          <w:rFonts w:ascii="Verdana" w:eastAsia="Noto Serif CJK SC" w:hAnsi="Verdana" w:cs="Arial"/>
          <w:noProof w:val="0"/>
          <w:kern w:val="3"/>
          <w:sz w:val="20"/>
          <w:szCs w:val="20"/>
          <w:lang w:eastAsia="zh-CN" w:bidi="hi-IN"/>
        </w:rPr>
        <w:t>, che potranno anche coinvolgere gli adempimenti di fine anno.</w:t>
      </w:r>
    </w:p>
    <w:p w14:paraId="575EE993" w14:textId="6F33942D" w:rsidR="00ED53A3" w:rsidRDefault="00ED53A3" w:rsidP="00F6214D">
      <w:pPr>
        <w:spacing w:after="0"/>
        <w:jc w:val="both"/>
      </w:pPr>
    </w:p>
    <w:p w14:paraId="28C87224" w14:textId="7C450B3B" w:rsidR="00ED53A3" w:rsidRPr="00B67CC4" w:rsidRDefault="00F74F46" w:rsidP="00F74F46">
      <w:pPr>
        <w:spacing w:after="0"/>
        <w:jc w:val="center"/>
      </w:pPr>
      <w:r>
        <w:drawing>
          <wp:inline distT="0" distB="0" distL="0" distR="0" wp14:anchorId="7FCCC33A" wp14:editId="73C3655E">
            <wp:extent cx="6191250" cy="913463"/>
            <wp:effectExtent l="0" t="0" r="0" b="127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31084" cy="91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53A3" w:rsidRPr="00B67CC4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6A809" w14:textId="77777777" w:rsidR="000F0164" w:rsidRDefault="000F0164" w:rsidP="00F74F46">
      <w:pPr>
        <w:spacing w:after="0" w:line="240" w:lineRule="auto"/>
      </w:pPr>
      <w:r>
        <w:separator/>
      </w:r>
    </w:p>
  </w:endnote>
  <w:endnote w:type="continuationSeparator" w:id="0">
    <w:p w14:paraId="28DFE6E4" w14:textId="77777777" w:rsidR="000F0164" w:rsidRDefault="000F0164" w:rsidP="00F74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erif CJK SC">
    <w:panose1 w:val="02020400000000000000"/>
    <w:charset w:val="80"/>
    <w:family w:val="roman"/>
    <w:pitch w:val="variable"/>
    <w:sig w:usb0="30000083" w:usb1="2BDF3C10" w:usb2="00000016" w:usb3="00000000" w:csb0="002E010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41022" w14:textId="77777777" w:rsidR="000F0164" w:rsidRDefault="000F0164" w:rsidP="00F74F46">
      <w:pPr>
        <w:spacing w:after="0" w:line="240" w:lineRule="auto"/>
      </w:pPr>
      <w:r>
        <w:separator/>
      </w:r>
    </w:p>
  </w:footnote>
  <w:footnote w:type="continuationSeparator" w:id="0">
    <w:p w14:paraId="78FCC2DB" w14:textId="77777777" w:rsidR="000F0164" w:rsidRDefault="000F0164" w:rsidP="00F74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6873C" w14:textId="67D2C40A" w:rsidR="00F74F46" w:rsidRDefault="00F74F46" w:rsidP="00F74F46">
    <w:pPr>
      <w:pStyle w:val="Intestazione"/>
    </w:pPr>
    <w:r>
      <w:drawing>
        <wp:inline distT="0" distB="0" distL="0" distR="0" wp14:anchorId="41BDB300" wp14:editId="361A4081">
          <wp:extent cx="6120130" cy="790575"/>
          <wp:effectExtent l="0" t="0" r="0" b="9525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B78FB9" w14:textId="77777777" w:rsidR="00F74F46" w:rsidRPr="00F74F46" w:rsidRDefault="00F74F46" w:rsidP="00F74F4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3736E"/>
    <w:multiLevelType w:val="hybridMultilevel"/>
    <w:tmpl w:val="4B5A4E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9663E6"/>
    <w:multiLevelType w:val="hybridMultilevel"/>
    <w:tmpl w:val="5BC647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B63345"/>
    <w:multiLevelType w:val="hybridMultilevel"/>
    <w:tmpl w:val="436261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955"/>
    <w:rsid w:val="000F0164"/>
    <w:rsid w:val="00106417"/>
    <w:rsid w:val="001B0645"/>
    <w:rsid w:val="001B5F7E"/>
    <w:rsid w:val="003C5869"/>
    <w:rsid w:val="00604473"/>
    <w:rsid w:val="006B2B32"/>
    <w:rsid w:val="006E5955"/>
    <w:rsid w:val="007220CA"/>
    <w:rsid w:val="008E47F4"/>
    <w:rsid w:val="00913502"/>
    <w:rsid w:val="00A13ED9"/>
    <w:rsid w:val="00B2025D"/>
    <w:rsid w:val="00B67CC4"/>
    <w:rsid w:val="00C67E4E"/>
    <w:rsid w:val="00C7055D"/>
    <w:rsid w:val="00D22EE4"/>
    <w:rsid w:val="00DF4609"/>
    <w:rsid w:val="00E43CE1"/>
    <w:rsid w:val="00E60544"/>
    <w:rsid w:val="00EC337D"/>
    <w:rsid w:val="00ED53A3"/>
    <w:rsid w:val="00F6214D"/>
    <w:rsid w:val="00F7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71602"/>
  <w15:chartTrackingRefBased/>
  <w15:docId w15:val="{12EE8A31-3233-4AE6-90CB-D0AB52C2C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noProof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1350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74F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4F46"/>
    <w:rPr>
      <w:noProof/>
    </w:rPr>
  </w:style>
  <w:style w:type="paragraph" w:styleId="Pidipagina">
    <w:name w:val="footer"/>
    <w:basedOn w:val="Normale"/>
    <w:link w:val="PidipaginaCarattere"/>
    <w:uiPriority w:val="99"/>
    <w:unhideWhenUsed/>
    <w:rsid w:val="00F74F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4F46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nazionale flc</dc:creator>
  <cp:keywords/>
  <dc:description/>
  <cp:lastModifiedBy>Utente guest</cp:lastModifiedBy>
  <cp:revision>2</cp:revision>
  <dcterms:created xsi:type="dcterms:W3CDTF">2022-05-09T13:28:00Z</dcterms:created>
  <dcterms:modified xsi:type="dcterms:W3CDTF">2022-05-09T13:28:00Z</dcterms:modified>
</cp:coreProperties>
</file>